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AF0A8" w14:textId="77777777" w:rsidR="00C370B2" w:rsidRPr="00933DA2" w:rsidRDefault="00C370B2" w:rsidP="00FE76E2">
      <w:pPr>
        <w:pStyle w:val="NoSpacing"/>
        <w:rPr>
          <w:b/>
          <w:bCs/>
          <w:sz w:val="10"/>
          <w:szCs w:val="10"/>
        </w:rPr>
      </w:pPr>
    </w:p>
    <w:p w14:paraId="4A8F52AB" w14:textId="5D112A19" w:rsidR="00C370B2" w:rsidRDefault="00C370B2" w:rsidP="00FE76E2">
      <w:pPr>
        <w:pStyle w:val="NoSpacing"/>
      </w:pPr>
      <w:r w:rsidRPr="00FE76E2">
        <w:rPr>
          <w:b/>
          <w:bCs/>
        </w:rPr>
        <w:t>Course Code:</w:t>
      </w:r>
      <w:r w:rsidR="0057101D">
        <w:tab/>
      </w:r>
      <w:r w:rsidR="0057101D">
        <w:tab/>
        <w:t>AMI3M</w:t>
      </w:r>
      <w:r w:rsidR="0088043E">
        <w:t>/4M</w:t>
      </w:r>
    </w:p>
    <w:p w14:paraId="77634AB3" w14:textId="77777777" w:rsidR="00C370B2" w:rsidRPr="00933DA2" w:rsidRDefault="00C370B2" w:rsidP="00FE76E2">
      <w:pPr>
        <w:pStyle w:val="NoSpacing"/>
        <w:rPr>
          <w:sz w:val="10"/>
          <w:szCs w:val="10"/>
        </w:rPr>
      </w:pPr>
    </w:p>
    <w:p w14:paraId="3735BA67" w14:textId="6E89724C" w:rsidR="00C370B2" w:rsidRPr="00FE76E2" w:rsidRDefault="00C370B2" w:rsidP="00FE76E2">
      <w:pPr>
        <w:pStyle w:val="NoSpacing"/>
      </w:pPr>
      <w:r w:rsidRPr="00FE76E2">
        <w:rPr>
          <w:b/>
          <w:bCs/>
        </w:rPr>
        <w:t>Prerequisites:</w:t>
      </w:r>
      <w:r>
        <w:rPr>
          <w:b/>
          <w:bCs/>
        </w:rPr>
        <w:tab/>
      </w:r>
      <w:r>
        <w:rPr>
          <w:b/>
          <w:bCs/>
        </w:rPr>
        <w:tab/>
      </w:r>
      <w:r w:rsidR="0088043E">
        <w:t>AMI1O or AMI2O</w:t>
      </w:r>
    </w:p>
    <w:p w14:paraId="233CC12F" w14:textId="77777777" w:rsidR="00C370B2" w:rsidRPr="00933DA2" w:rsidRDefault="00C370B2" w:rsidP="00FE76E2">
      <w:pPr>
        <w:pStyle w:val="NoSpacing"/>
        <w:rPr>
          <w:sz w:val="10"/>
          <w:szCs w:val="10"/>
        </w:rPr>
      </w:pPr>
    </w:p>
    <w:p w14:paraId="6CCBF1A7" w14:textId="77777777" w:rsidR="00C370B2" w:rsidRPr="00FE76E2" w:rsidRDefault="00C370B2" w:rsidP="00FE76E2">
      <w:pPr>
        <w:pStyle w:val="NoSpacing"/>
      </w:pPr>
      <w:r>
        <w:rPr>
          <w:b/>
          <w:bCs/>
        </w:rPr>
        <w:t>Credit Value:</w:t>
      </w:r>
      <w:r>
        <w:rPr>
          <w:b/>
          <w:bCs/>
        </w:rPr>
        <w:tab/>
      </w:r>
      <w:r>
        <w:rPr>
          <w:b/>
          <w:bCs/>
        </w:rPr>
        <w:tab/>
      </w:r>
      <w:r>
        <w:t>1.0</w:t>
      </w:r>
    </w:p>
    <w:p w14:paraId="67027BBE" w14:textId="77777777" w:rsidR="00933DA2" w:rsidRPr="00933DA2" w:rsidRDefault="00933DA2" w:rsidP="0057101D">
      <w:pPr>
        <w:rPr>
          <w:rStyle w:val="Emphasis"/>
          <w:b/>
          <w:i w:val="0"/>
          <w:sz w:val="4"/>
          <w:szCs w:val="4"/>
        </w:rPr>
      </w:pPr>
    </w:p>
    <w:p w14:paraId="65520D66" w14:textId="77777777" w:rsidR="00C370B2" w:rsidRPr="0057101D" w:rsidRDefault="00C370B2" w:rsidP="0057101D">
      <w:pPr>
        <w:rPr>
          <w:rStyle w:val="Emphasis"/>
          <w:i w:val="0"/>
        </w:rPr>
      </w:pPr>
      <w:r w:rsidRPr="0057101D">
        <w:rPr>
          <w:rStyle w:val="Emphasis"/>
          <w:b/>
          <w:i w:val="0"/>
        </w:rPr>
        <w:t>Course Description:</w:t>
      </w:r>
      <w:r w:rsidRPr="0057101D">
        <w:rPr>
          <w:rStyle w:val="Emphasis"/>
          <w:i w:val="0"/>
        </w:rPr>
        <w:tab/>
      </w:r>
      <w:r w:rsidR="0057101D" w:rsidRPr="0057101D">
        <w:rPr>
          <w:rStyle w:val="Emphasis"/>
          <w:i w:val="0"/>
        </w:rPr>
        <w:t xml:space="preserve">This course emphasizes the creation and performance of music at a level consistent with previous experience and is aimed at developing technique, sensitivity, and imagination. Students will develop musical literacy skills by using the creative and critical analysis processes in composition, performance, and a range of reflective and analytical activities. Students will develop an understanding of the conventions and elements of music and of safe practices related to music, and will develop a variety of skills transferable to other areas of their life. </w:t>
      </w:r>
      <w:r w:rsidRPr="0057101D">
        <w:rPr>
          <w:rStyle w:val="Emphasis"/>
          <w:i w:val="0"/>
        </w:rPr>
        <w:t>In addition, the course will emphasize organizational and time management skills, as well as personal advocacy and respect.</w:t>
      </w:r>
    </w:p>
    <w:p w14:paraId="17D8F90B" w14:textId="77777777" w:rsidR="00C370B2" w:rsidRDefault="00C370B2" w:rsidP="00FE76E2">
      <w:pPr>
        <w:pStyle w:val="NoSpacing"/>
        <w:rPr>
          <w:b/>
          <w:bCs/>
        </w:rPr>
      </w:pPr>
      <w:r>
        <w:rPr>
          <w:b/>
          <w:bCs/>
        </w:rPr>
        <w:t>Overall Expectations:</w:t>
      </w:r>
    </w:p>
    <w:tbl>
      <w:tblPr>
        <w:tblW w:w="94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6990"/>
      </w:tblGrid>
      <w:tr w:rsidR="00C370B2" w:rsidRPr="00085C9E" w14:paraId="79C42E18" w14:textId="77777777">
        <w:trPr>
          <w:trHeight w:val="945"/>
        </w:trPr>
        <w:tc>
          <w:tcPr>
            <w:tcW w:w="2505" w:type="dxa"/>
          </w:tcPr>
          <w:p w14:paraId="79D6DF8D" w14:textId="77777777" w:rsidR="00C370B2" w:rsidRPr="00085C9E" w:rsidRDefault="0057101D" w:rsidP="00FE76E2">
            <w:pPr>
              <w:pStyle w:val="NoSpacing"/>
              <w:rPr>
                <w:i/>
                <w:iCs/>
              </w:rPr>
            </w:pPr>
            <w:r>
              <w:rPr>
                <w:i/>
                <w:iCs/>
              </w:rPr>
              <w:t>Creating &amp; Performing</w:t>
            </w:r>
          </w:p>
        </w:tc>
        <w:tc>
          <w:tcPr>
            <w:tcW w:w="6990" w:type="dxa"/>
          </w:tcPr>
          <w:p w14:paraId="434B2C25" w14:textId="77777777" w:rsidR="00C370B2" w:rsidRPr="00085C9E" w:rsidRDefault="00C370B2" w:rsidP="00FE76E2">
            <w:pPr>
              <w:pStyle w:val="NoSpacing"/>
            </w:pPr>
            <w:r w:rsidRPr="00085C9E">
              <w:t>Within this strand, students will explore:</w:t>
            </w:r>
          </w:p>
          <w:p w14:paraId="35E94E1A" w14:textId="77777777" w:rsidR="00C370B2" w:rsidRDefault="0057101D" w:rsidP="002A3978">
            <w:pPr>
              <w:pStyle w:val="NoSpacing"/>
              <w:numPr>
                <w:ilvl w:val="0"/>
                <w:numId w:val="1"/>
              </w:numPr>
            </w:pPr>
            <w:r>
              <w:t>The Creative Process</w:t>
            </w:r>
          </w:p>
          <w:p w14:paraId="5265F9EF" w14:textId="77777777" w:rsidR="00C370B2" w:rsidRDefault="0057101D" w:rsidP="002A3978">
            <w:pPr>
              <w:pStyle w:val="NoSpacing"/>
              <w:numPr>
                <w:ilvl w:val="0"/>
                <w:numId w:val="1"/>
              </w:numPr>
            </w:pPr>
            <w:r>
              <w:t>The Elements of Music</w:t>
            </w:r>
          </w:p>
          <w:p w14:paraId="2D323266" w14:textId="77777777" w:rsidR="0057101D" w:rsidRPr="00085C9E" w:rsidRDefault="0057101D" w:rsidP="002A3978">
            <w:pPr>
              <w:pStyle w:val="NoSpacing"/>
              <w:numPr>
                <w:ilvl w:val="0"/>
                <w:numId w:val="1"/>
              </w:numPr>
            </w:pPr>
            <w:r>
              <w:t>Techniques &amp; Technologies</w:t>
            </w:r>
          </w:p>
        </w:tc>
      </w:tr>
      <w:tr w:rsidR="00C370B2" w:rsidRPr="00085C9E" w14:paraId="5721A212" w14:textId="77777777">
        <w:trPr>
          <w:trHeight w:val="1155"/>
        </w:trPr>
        <w:tc>
          <w:tcPr>
            <w:tcW w:w="2505" w:type="dxa"/>
          </w:tcPr>
          <w:p w14:paraId="76295403" w14:textId="77777777" w:rsidR="00C370B2" w:rsidRPr="00085C9E" w:rsidRDefault="0057101D" w:rsidP="00FE76E2">
            <w:pPr>
              <w:pStyle w:val="NoSpacing"/>
              <w:rPr>
                <w:i/>
                <w:iCs/>
              </w:rPr>
            </w:pPr>
            <w:r>
              <w:rPr>
                <w:i/>
                <w:iCs/>
              </w:rPr>
              <w:t>Reflecting, Responding &amp; Analysing</w:t>
            </w:r>
          </w:p>
        </w:tc>
        <w:tc>
          <w:tcPr>
            <w:tcW w:w="6990" w:type="dxa"/>
          </w:tcPr>
          <w:p w14:paraId="2A88FCB0" w14:textId="77777777" w:rsidR="00C370B2" w:rsidRPr="00085C9E" w:rsidRDefault="00C370B2" w:rsidP="00FE76E2">
            <w:pPr>
              <w:pStyle w:val="NoSpacing"/>
            </w:pPr>
            <w:r w:rsidRPr="00085C9E">
              <w:t>Within this strand, students will explore:</w:t>
            </w:r>
          </w:p>
          <w:p w14:paraId="6452C0AE" w14:textId="77777777" w:rsidR="00C370B2" w:rsidRDefault="0057101D" w:rsidP="0035688D">
            <w:pPr>
              <w:pStyle w:val="NoSpacing"/>
              <w:numPr>
                <w:ilvl w:val="0"/>
                <w:numId w:val="2"/>
              </w:numPr>
            </w:pPr>
            <w:r>
              <w:t>The Critical Analysis Process</w:t>
            </w:r>
          </w:p>
          <w:p w14:paraId="55B6BDC2" w14:textId="77777777" w:rsidR="0057101D" w:rsidRDefault="0057101D" w:rsidP="0035688D">
            <w:pPr>
              <w:pStyle w:val="NoSpacing"/>
              <w:numPr>
                <w:ilvl w:val="0"/>
                <w:numId w:val="2"/>
              </w:numPr>
            </w:pPr>
            <w:r>
              <w:t>Music in Society</w:t>
            </w:r>
          </w:p>
          <w:p w14:paraId="5E9AA08E" w14:textId="77777777" w:rsidR="0057101D" w:rsidRDefault="0057101D" w:rsidP="0035688D">
            <w:pPr>
              <w:pStyle w:val="NoSpacing"/>
              <w:numPr>
                <w:ilvl w:val="0"/>
                <w:numId w:val="2"/>
              </w:numPr>
            </w:pPr>
            <w:r>
              <w:t>Skills &amp; Personal Growth</w:t>
            </w:r>
          </w:p>
          <w:p w14:paraId="6D0E42B2" w14:textId="77777777" w:rsidR="0057101D" w:rsidRPr="00085C9E" w:rsidRDefault="0057101D" w:rsidP="0035688D">
            <w:pPr>
              <w:pStyle w:val="NoSpacing"/>
              <w:numPr>
                <w:ilvl w:val="0"/>
                <w:numId w:val="2"/>
              </w:numPr>
            </w:pPr>
            <w:r>
              <w:t>Connections Beyond the Classroom</w:t>
            </w:r>
          </w:p>
        </w:tc>
      </w:tr>
      <w:tr w:rsidR="00C370B2" w:rsidRPr="00085C9E" w14:paraId="223CECF3" w14:textId="77777777">
        <w:trPr>
          <w:trHeight w:val="1020"/>
        </w:trPr>
        <w:tc>
          <w:tcPr>
            <w:tcW w:w="2505" w:type="dxa"/>
          </w:tcPr>
          <w:p w14:paraId="40536CAC" w14:textId="77777777" w:rsidR="00C370B2" w:rsidRPr="00085C9E" w:rsidRDefault="0057101D" w:rsidP="00FE76E2">
            <w:pPr>
              <w:pStyle w:val="NoSpacing"/>
              <w:rPr>
                <w:i/>
                <w:iCs/>
              </w:rPr>
            </w:pPr>
            <w:r>
              <w:rPr>
                <w:i/>
                <w:iCs/>
              </w:rPr>
              <w:t>Foundations</w:t>
            </w:r>
          </w:p>
        </w:tc>
        <w:tc>
          <w:tcPr>
            <w:tcW w:w="6990" w:type="dxa"/>
          </w:tcPr>
          <w:p w14:paraId="5B7CDE0C" w14:textId="77777777" w:rsidR="00C370B2" w:rsidRPr="00085C9E" w:rsidRDefault="00C370B2" w:rsidP="00FE76E2">
            <w:pPr>
              <w:pStyle w:val="NoSpacing"/>
            </w:pPr>
            <w:r w:rsidRPr="00085C9E">
              <w:t>Within this strand, students will explore:</w:t>
            </w:r>
          </w:p>
          <w:p w14:paraId="605F4AD9" w14:textId="77777777" w:rsidR="00C370B2" w:rsidRDefault="0057101D" w:rsidP="002A3978">
            <w:pPr>
              <w:pStyle w:val="NoSpacing"/>
              <w:numPr>
                <w:ilvl w:val="0"/>
                <w:numId w:val="3"/>
              </w:numPr>
            </w:pPr>
            <w:r>
              <w:t>Theory &amp; Terminology</w:t>
            </w:r>
          </w:p>
          <w:p w14:paraId="42C75487" w14:textId="77777777" w:rsidR="0057101D" w:rsidRDefault="0057101D" w:rsidP="002A3978">
            <w:pPr>
              <w:pStyle w:val="NoSpacing"/>
              <w:numPr>
                <w:ilvl w:val="0"/>
                <w:numId w:val="3"/>
              </w:numPr>
            </w:pPr>
            <w:r>
              <w:t>Characteristics &amp; Development of Music</w:t>
            </w:r>
          </w:p>
          <w:p w14:paraId="740295E2" w14:textId="77777777" w:rsidR="0057101D" w:rsidRPr="00085C9E" w:rsidRDefault="0057101D" w:rsidP="002A3978">
            <w:pPr>
              <w:pStyle w:val="NoSpacing"/>
              <w:numPr>
                <w:ilvl w:val="0"/>
                <w:numId w:val="3"/>
              </w:numPr>
            </w:pPr>
            <w:r>
              <w:t>Conventions &amp; Responsible Practices</w:t>
            </w:r>
          </w:p>
        </w:tc>
      </w:tr>
    </w:tbl>
    <w:p w14:paraId="165AE4D8" w14:textId="77777777" w:rsidR="00933DA2" w:rsidRPr="00933DA2" w:rsidRDefault="00933DA2" w:rsidP="00FE76E2">
      <w:pPr>
        <w:pStyle w:val="NoSpacing"/>
        <w:rPr>
          <w:sz w:val="10"/>
          <w:szCs w:val="10"/>
        </w:rPr>
      </w:pPr>
    </w:p>
    <w:p w14:paraId="3809FFA5" w14:textId="77777777" w:rsidR="00C370B2" w:rsidRDefault="00C370B2" w:rsidP="00FE76E2">
      <w:pPr>
        <w:pStyle w:val="NoSpacing"/>
        <w:rPr>
          <w:b/>
          <w:bCs/>
        </w:rPr>
      </w:pPr>
      <w:r>
        <w:rPr>
          <w:b/>
          <w:bCs/>
        </w:rPr>
        <w:t>Course Content: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1665"/>
      </w:tblGrid>
      <w:tr w:rsidR="00C370B2" w:rsidRPr="00085C9E" w14:paraId="73B93EDF" w14:textId="77777777">
        <w:trPr>
          <w:trHeight w:val="285"/>
        </w:trPr>
        <w:tc>
          <w:tcPr>
            <w:tcW w:w="2505" w:type="dxa"/>
          </w:tcPr>
          <w:p w14:paraId="72A13A39" w14:textId="77777777" w:rsidR="00C370B2" w:rsidRPr="00085C9E" w:rsidRDefault="00C370B2" w:rsidP="00FE76E2">
            <w:pPr>
              <w:pStyle w:val="NoSpacing"/>
              <w:rPr>
                <w:i/>
                <w:iCs/>
              </w:rPr>
            </w:pPr>
            <w:r w:rsidRPr="00085C9E">
              <w:rPr>
                <w:i/>
                <w:iCs/>
              </w:rPr>
              <w:t>Unit</w:t>
            </w:r>
          </w:p>
        </w:tc>
        <w:tc>
          <w:tcPr>
            <w:tcW w:w="1665" w:type="dxa"/>
          </w:tcPr>
          <w:p w14:paraId="2E43A261" w14:textId="77777777" w:rsidR="00C370B2" w:rsidRPr="00085C9E" w:rsidRDefault="00C370B2" w:rsidP="002A3978">
            <w:pPr>
              <w:pStyle w:val="NoSpacing"/>
              <w:rPr>
                <w:i/>
                <w:iCs/>
              </w:rPr>
            </w:pPr>
            <w:r w:rsidRPr="00085C9E">
              <w:rPr>
                <w:i/>
                <w:iCs/>
              </w:rPr>
              <w:t>Allocation</w:t>
            </w:r>
          </w:p>
        </w:tc>
      </w:tr>
      <w:tr w:rsidR="00C370B2" w:rsidRPr="00085C9E" w14:paraId="672C5199" w14:textId="77777777">
        <w:trPr>
          <w:trHeight w:val="345"/>
        </w:trPr>
        <w:tc>
          <w:tcPr>
            <w:tcW w:w="2505" w:type="dxa"/>
          </w:tcPr>
          <w:p w14:paraId="24ADF6D6" w14:textId="77777777" w:rsidR="00C370B2" w:rsidRPr="00085C9E" w:rsidRDefault="0057101D" w:rsidP="00FE76E2">
            <w:pPr>
              <w:pStyle w:val="NoSpacing"/>
            </w:pPr>
            <w:r>
              <w:t>Performance</w:t>
            </w:r>
          </w:p>
        </w:tc>
        <w:tc>
          <w:tcPr>
            <w:tcW w:w="1665" w:type="dxa"/>
          </w:tcPr>
          <w:p w14:paraId="40E3331A" w14:textId="77777777" w:rsidR="00C370B2" w:rsidRPr="00085C9E" w:rsidRDefault="00C370B2" w:rsidP="002A3978">
            <w:pPr>
              <w:pStyle w:val="NoSpacing"/>
            </w:pPr>
            <w:r w:rsidRPr="00085C9E">
              <w:t>~</w:t>
            </w:r>
            <w:r w:rsidR="0057101D">
              <w:t>55</w:t>
            </w:r>
            <w:r w:rsidRPr="00085C9E">
              <w:t xml:space="preserve"> hours</w:t>
            </w:r>
          </w:p>
        </w:tc>
      </w:tr>
      <w:tr w:rsidR="00C370B2" w:rsidRPr="00085C9E" w14:paraId="3D21F1A5" w14:textId="77777777">
        <w:trPr>
          <w:trHeight w:val="405"/>
        </w:trPr>
        <w:tc>
          <w:tcPr>
            <w:tcW w:w="2505" w:type="dxa"/>
          </w:tcPr>
          <w:p w14:paraId="2A433CAA" w14:textId="77777777" w:rsidR="00C370B2" w:rsidRPr="00085C9E" w:rsidRDefault="0057101D" w:rsidP="00FE76E2">
            <w:pPr>
              <w:pStyle w:val="NoSpacing"/>
            </w:pPr>
            <w:r>
              <w:t>Perspectives in Music</w:t>
            </w:r>
          </w:p>
        </w:tc>
        <w:tc>
          <w:tcPr>
            <w:tcW w:w="1665" w:type="dxa"/>
          </w:tcPr>
          <w:p w14:paraId="707B16AE" w14:textId="77777777" w:rsidR="00C370B2" w:rsidRPr="00085C9E" w:rsidRDefault="00C370B2" w:rsidP="002A3978">
            <w:pPr>
              <w:pStyle w:val="NoSpacing"/>
            </w:pPr>
            <w:r w:rsidRPr="00085C9E">
              <w:t>~</w:t>
            </w:r>
            <w:r w:rsidR="0057101D">
              <w:t>10</w:t>
            </w:r>
            <w:r w:rsidRPr="00085C9E">
              <w:t xml:space="preserve"> hours</w:t>
            </w:r>
          </w:p>
        </w:tc>
      </w:tr>
      <w:tr w:rsidR="00C370B2" w:rsidRPr="00085C9E" w14:paraId="6FB1F696" w14:textId="77777777">
        <w:trPr>
          <w:trHeight w:val="375"/>
        </w:trPr>
        <w:tc>
          <w:tcPr>
            <w:tcW w:w="2505" w:type="dxa"/>
          </w:tcPr>
          <w:p w14:paraId="5A401816" w14:textId="77777777" w:rsidR="00C370B2" w:rsidRPr="0035688D" w:rsidRDefault="0057101D" w:rsidP="00FE76E2">
            <w:pPr>
              <w:pStyle w:val="NoSpacing"/>
              <w:rPr>
                <w:i/>
                <w:iCs/>
              </w:rPr>
            </w:pPr>
            <w:r>
              <w:t>Theory &amp; Composition</w:t>
            </w:r>
          </w:p>
        </w:tc>
        <w:tc>
          <w:tcPr>
            <w:tcW w:w="1665" w:type="dxa"/>
          </w:tcPr>
          <w:p w14:paraId="67E8F954" w14:textId="391A76F5" w:rsidR="00C370B2" w:rsidRPr="00085C9E" w:rsidRDefault="00C370B2" w:rsidP="002A3978">
            <w:pPr>
              <w:pStyle w:val="NoSpacing"/>
            </w:pPr>
            <w:r w:rsidRPr="00085C9E">
              <w:t>~</w:t>
            </w:r>
            <w:r w:rsidR="00917351">
              <w:t xml:space="preserve">30 </w:t>
            </w:r>
            <w:r w:rsidRPr="00085C9E">
              <w:t>hours</w:t>
            </w:r>
          </w:p>
        </w:tc>
      </w:tr>
      <w:tr w:rsidR="00C370B2" w:rsidRPr="00085C9E" w14:paraId="4466DD04" w14:textId="77777777">
        <w:trPr>
          <w:trHeight w:val="435"/>
        </w:trPr>
        <w:tc>
          <w:tcPr>
            <w:tcW w:w="2505" w:type="dxa"/>
          </w:tcPr>
          <w:p w14:paraId="194DC7FD" w14:textId="77777777" w:rsidR="00C370B2" w:rsidRPr="0035688D" w:rsidRDefault="0057101D" w:rsidP="00FE76E2">
            <w:pPr>
              <w:pStyle w:val="NoSpacing"/>
              <w:rPr>
                <w:i/>
                <w:iCs/>
              </w:rPr>
            </w:pPr>
            <w:r>
              <w:t>Listening &amp; Analysis</w:t>
            </w:r>
          </w:p>
        </w:tc>
        <w:tc>
          <w:tcPr>
            <w:tcW w:w="1665" w:type="dxa"/>
          </w:tcPr>
          <w:p w14:paraId="57FDF32D" w14:textId="77777777" w:rsidR="00C370B2" w:rsidRPr="00085C9E" w:rsidRDefault="00C370B2" w:rsidP="002A3978">
            <w:pPr>
              <w:pStyle w:val="NoSpacing"/>
            </w:pPr>
            <w:r w:rsidRPr="00085C9E">
              <w:t>~</w:t>
            </w:r>
            <w:r w:rsidR="0057101D">
              <w:t>2</w:t>
            </w:r>
            <w:r>
              <w:t>0</w:t>
            </w:r>
            <w:r w:rsidRPr="00085C9E">
              <w:t xml:space="preserve"> hours</w:t>
            </w:r>
          </w:p>
        </w:tc>
      </w:tr>
    </w:tbl>
    <w:p w14:paraId="3939A9DC" w14:textId="77777777" w:rsidR="00C370B2" w:rsidRDefault="00C370B2" w:rsidP="00FE76E2">
      <w:pPr>
        <w:pStyle w:val="NoSpacing"/>
        <w:rPr>
          <w:b/>
          <w:bCs/>
        </w:rPr>
      </w:pPr>
    </w:p>
    <w:p w14:paraId="74363ABB" w14:textId="77777777" w:rsidR="00CB3C31" w:rsidRPr="00CB3C31" w:rsidRDefault="00CB3C31" w:rsidP="00FE76E2">
      <w:pPr>
        <w:pStyle w:val="NoSpacing"/>
        <w:rPr>
          <w:bCs/>
        </w:rPr>
      </w:pPr>
      <w:r>
        <w:rPr>
          <w:b/>
          <w:bCs/>
        </w:rPr>
        <w:t>Materials:</w:t>
      </w:r>
      <w:r>
        <w:rPr>
          <w:b/>
          <w:bCs/>
        </w:rPr>
        <w:tab/>
      </w:r>
      <w:r>
        <w:rPr>
          <w:b/>
          <w:bCs/>
        </w:rPr>
        <w:tab/>
      </w:r>
      <w:r>
        <w:rPr>
          <w:bCs/>
        </w:rPr>
        <w:t>Students are expected to arrive to class on time with a pencil, a one-subject binder and their instrument.</w:t>
      </w:r>
    </w:p>
    <w:p w14:paraId="5F7801A8" w14:textId="77777777" w:rsidR="00CB3C31" w:rsidRDefault="00CB3C31" w:rsidP="00FE76E2">
      <w:pPr>
        <w:pStyle w:val="NoSpacing"/>
        <w:rPr>
          <w:b/>
          <w:bCs/>
        </w:rPr>
      </w:pPr>
    </w:p>
    <w:p w14:paraId="19E46F43" w14:textId="7109B48D" w:rsidR="00C370B2" w:rsidRDefault="00C370B2" w:rsidP="00FE76E2">
      <w:pPr>
        <w:pStyle w:val="NoSpacing"/>
      </w:pPr>
      <w:r>
        <w:rPr>
          <w:b/>
          <w:bCs/>
        </w:rPr>
        <w:t>Assignments:</w:t>
      </w:r>
      <w:r>
        <w:rPr>
          <w:b/>
          <w:bCs/>
        </w:rPr>
        <w:tab/>
      </w:r>
      <w:r>
        <w:tab/>
        <w:t xml:space="preserve">This course will include a variety of assignments, both in class and online. Online assignments can be found by subscribing to </w:t>
      </w:r>
      <w:r w:rsidR="0057101D">
        <w:t>our Google Classroom</w:t>
      </w:r>
      <w:hyperlink r:id="rId7" w:history="1"/>
      <w:r w:rsidR="0057101D">
        <w:rPr>
          <w:rStyle w:val="Hyperlink"/>
          <w:color w:val="auto"/>
          <w:u w:val="none"/>
        </w:rPr>
        <w:t xml:space="preserve"> at classroom.google.com using the following code:</w:t>
      </w:r>
      <w:r w:rsidR="00582EC0">
        <w:rPr>
          <w:rStyle w:val="Hyperlink"/>
          <w:color w:val="auto"/>
          <w:u w:val="none"/>
        </w:rPr>
        <w:t xml:space="preserve"> </w:t>
      </w:r>
      <w:proofErr w:type="spellStart"/>
      <w:r w:rsidR="00F112AC">
        <w:rPr>
          <w:rStyle w:val="Hyperlink"/>
          <w:color w:val="auto"/>
          <w:u w:val="none"/>
        </w:rPr>
        <w:t>hybrivd</w:t>
      </w:r>
      <w:bookmarkStart w:id="0" w:name="_GoBack"/>
      <w:bookmarkEnd w:id="0"/>
      <w:proofErr w:type="spellEnd"/>
    </w:p>
    <w:p w14:paraId="6B8D2006" w14:textId="77777777" w:rsidR="00933DA2" w:rsidRDefault="00933DA2" w:rsidP="00933DA2">
      <w:pPr>
        <w:pStyle w:val="NoSpacing"/>
        <w:rPr>
          <w:b/>
        </w:rPr>
      </w:pPr>
    </w:p>
    <w:p w14:paraId="20127959" w14:textId="77777777" w:rsidR="00933DA2" w:rsidRPr="00933DA2" w:rsidRDefault="00C370B2" w:rsidP="00933DA2">
      <w:pPr>
        <w:pStyle w:val="NoSpacing"/>
        <w:rPr>
          <w:b/>
        </w:rPr>
      </w:pPr>
      <w:r w:rsidRPr="00933DA2">
        <w:rPr>
          <w:b/>
        </w:rPr>
        <w:t xml:space="preserve">It is not acceptable to turn in assignments after the due date. Extensions </w:t>
      </w:r>
      <w:r w:rsidRPr="00933DA2">
        <w:rPr>
          <w:b/>
          <w:i/>
          <w:iCs/>
        </w:rPr>
        <w:t xml:space="preserve">may </w:t>
      </w:r>
      <w:r w:rsidRPr="00933DA2">
        <w:rPr>
          <w:b/>
        </w:rPr>
        <w:t xml:space="preserve">be granted </w:t>
      </w:r>
      <w:r w:rsidR="0057101D" w:rsidRPr="00933DA2">
        <w:rPr>
          <w:b/>
        </w:rPr>
        <w:t>at the discretion of the teacher.</w:t>
      </w:r>
    </w:p>
    <w:sectPr w:rsidR="00933DA2" w:rsidRPr="00933DA2" w:rsidSect="00BB71D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79D0" w14:textId="77777777" w:rsidR="00A90AC0" w:rsidRDefault="00A90AC0" w:rsidP="00FE76E2">
      <w:pPr>
        <w:spacing w:after="0"/>
      </w:pPr>
      <w:r>
        <w:separator/>
      </w:r>
    </w:p>
  </w:endnote>
  <w:endnote w:type="continuationSeparator" w:id="0">
    <w:p w14:paraId="1A136D37" w14:textId="77777777" w:rsidR="00A90AC0" w:rsidRDefault="00A90AC0" w:rsidP="00FE7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2D15B" w14:textId="77777777" w:rsidR="00A90AC0" w:rsidRDefault="00A90AC0" w:rsidP="00FE76E2">
      <w:pPr>
        <w:spacing w:after="0"/>
      </w:pPr>
      <w:r>
        <w:separator/>
      </w:r>
    </w:p>
  </w:footnote>
  <w:footnote w:type="continuationSeparator" w:id="0">
    <w:p w14:paraId="3E5544BB" w14:textId="77777777" w:rsidR="00A90AC0" w:rsidRDefault="00A90AC0" w:rsidP="00FE7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1331" w14:textId="29BC580F" w:rsidR="00C370B2" w:rsidRDefault="00BC579D" w:rsidP="00461699">
    <w:pPr>
      <w:pStyle w:val="Header"/>
      <w:tabs>
        <w:tab w:val="left" w:pos="1552"/>
      </w:tabs>
      <w:jc w:val="center"/>
      <w:rPr>
        <w:b/>
        <w:bCs/>
        <w:sz w:val="24"/>
        <w:szCs w:val="24"/>
        <w:u w:val="single"/>
      </w:rPr>
    </w:pPr>
    <w:r>
      <w:rPr>
        <w:b/>
        <w:bCs/>
        <w:noProof/>
        <w:sz w:val="24"/>
        <w:szCs w:val="24"/>
        <w:u w:val="single"/>
      </w:rPr>
      <w:drawing>
        <wp:anchor distT="0" distB="0" distL="114300" distR="114300" simplePos="0" relativeHeight="251657728" behindDoc="1" locked="0" layoutInCell="1" allowOverlap="1" wp14:anchorId="44EA54E0" wp14:editId="171C85E5">
          <wp:simplePos x="0" y="0"/>
          <wp:positionH relativeFrom="margin">
            <wp:posOffset>-122555</wp:posOffset>
          </wp:positionH>
          <wp:positionV relativeFrom="margin">
            <wp:posOffset>-895350</wp:posOffset>
          </wp:positionV>
          <wp:extent cx="1047750" cy="785495"/>
          <wp:effectExtent l="0" t="0" r="0" b="0"/>
          <wp:wrapTight wrapText="bothSides">
            <wp:wrapPolygon edited="0">
              <wp:start x="0" y="0"/>
              <wp:lineTo x="0" y="20954"/>
              <wp:lineTo x="21207" y="20954"/>
              <wp:lineTo x="21207" y="0"/>
              <wp:lineTo x="0" y="0"/>
            </wp:wrapPolygon>
          </wp:wrapTight>
          <wp:docPr id="3" name="Picture 3" descr="th?u=https%3a%2f%2fsites.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https%3a%2f%2fsites.goo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85495"/>
                  </a:xfrm>
                  <a:prstGeom prst="rect">
                    <a:avLst/>
                  </a:prstGeom>
                  <a:noFill/>
                </pic:spPr>
              </pic:pic>
            </a:graphicData>
          </a:graphic>
          <wp14:sizeRelH relativeFrom="page">
            <wp14:pctWidth>0</wp14:pctWidth>
          </wp14:sizeRelH>
          <wp14:sizeRelV relativeFrom="page">
            <wp14:pctHeight>0</wp14:pctHeight>
          </wp14:sizeRelV>
        </wp:anchor>
      </w:drawing>
    </w:r>
    <w:r w:rsidR="0057101D">
      <w:rPr>
        <w:b/>
        <w:bCs/>
        <w:sz w:val="24"/>
        <w:szCs w:val="24"/>
        <w:u w:val="single"/>
      </w:rPr>
      <w:t>AMI</w:t>
    </w:r>
    <w:r w:rsidR="0088043E">
      <w:rPr>
        <w:b/>
        <w:bCs/>
        <w:sz w:val="24"/>
        <w:szCs w:val="24"/>
        <w:u w:val="single"/>
      </w:rPr>
      <w:t>3M/4M</w:t>
    </w:r>
    <w:r w:rsidR="00C370B2">
      <w:rPr>
        <w:b/>
        <w:bCs/>
        <w:sz w:val="24"/>
        <w:szCs w:val="24"/>
        <w:u w:val="single"/>
      </w:rPr>
      <w:t xml:space="preserve"> </w:t>
    </w:r>
    <w:r w:rsidR="0057101D">
      <w:rPr>
        <w:b/>
        <w:bCs/>
        <w:sz w:val="24"/>
        <w:szCs w:val="24"/>
        <w:u w:val="single"/>
      </w:rPr>
      <w:t>Instrumental Music</w:t>
    </w:r>
    <w:r w:rsidR="00C370B2">
      <w:rPr>
        <w:b/>
        <w:bCs/>
        <w:sz w:val="24"/>
        <w:szCs w:val="24"/>
        <w:u w:val="single"/>
      </w:rPr>
      <w:t>, Grade</w:t>
    </w:r>
    <w:r w:rsidR="0088043E">
      <w:rPr>
        <w:b/>
        <w:bCs/>
        <w:sz w:val="24"/>
        <w:szCs w:val="24"/>
        <w:u w:val="single"/>
      </w:rPr>
      <w:t>s</w:t>
    </w:r>
    <w:r w:rsidR="00C370B2">
      <w:rPr>
        <w:b/>
        <w:bCs/>
        <w:sz w:val="24"/>
        <w:szCs w:val="24"/>
        <w:u w:val="single"/>
      </w:rPr>
      <w:t xml:space="preserve"> </w:t>
    </w:r>
    <w:r w:rsidR="0088043E">
      <w:rPr>
        <w:b/>
        <w:bCs/>
        <w:sz w:val="24"/>
        <w:szCs w:val="24"/>
        <w:u w:val="single"/>
      </w:rPr>
      <w:t>11/12</w:t>
    </w:r>
  </w:p>
  <w:p w14:paraId="6A2C132B" w14:textId="77777777" w:rsidR="00C370B2" w:rsidRDefault="00C370B2" w:rsidP="00FE76E2">
    <w:pPr>
      <w:pStyle w:val="Header"/>
      <w:jc w:val="center"/>
      <w:rPr>
        <w:b/>
        <w:bCs/>
        <w:sz w:val="24"/>
        <w:szCs w:val="24"/>
      </w:rPr>
    </w:pPr>
    <w:r>
      <w:rPr>
        <w:b/>
        <w:bCs/>
        <w:sz w:val="24"/>
        <w:szCs w:val="24"/>
      </w:rPr>
      <w:t>Teacher: Luke Simoneau, OCT</w:t>
    </w:r>
  </w:p>
  <w:p w14:paraId="37E846B1" w14:textId="77777777" w:rsidR="00C370B2" w:rsidRDefault="00C370B2" w:rsidP="00FE76E2">
    <w:pPr>
      <w:pStyle w:val="Header"/>
      <w:pBdr>
        <w:bottom w:val="single" w:sz="12" w:space="1" w:color="auto"/>
      </w:pBdr>
      <w:jc w:val="center"/>
      <w:rPr>
        <w:b/>
        <w:bCs/>
        <w:sz w:val="24"/>
        <w:szCs w:val="24"/>
      </w:rPr>
    </w:pPr>
    <w:r>
      <w:rPr>
        <w:b/>
        <w:bCs/>
        <w:sz w:val="24"/>
        <w:szCs w:val="24"/>
      </w:rPr>
      <w:t xml:space="preserve">Department Head: </w:t>
    </w:r>
    <w:r w:rsidR="0057101D">
      <w:rPr>
        <w:b/>
        <w:bCs/>
        <w:sz w:val="24"/>
        <w:szCs w:val="24"/>
      </w:rPr>
      <w:t>James Cleveland</w:t>
    </w:r>
    <w:r>
      <w:rPr>
        <w:b/>
        <w:bCs/>
        <w:sz w:val="24"/>
        <w:szCs w:val="24"/>
      </w:rPr>
      <w:t>, OCT</w:t>
    </w:r>
  </w:p>
  <w:p w14:paraId="64ECC79E" w14:textId="77777777" w:rsidR="00933DA2" w:rsidRPr="00933DA2" w:rsidRDefault="00933DA2" w:rsidP="00FE76E2">
    <w:pPr>
      <w:pStyle w:val="Header"/>
      <w:jc w:val="center"/>
      <w:rPr>
        <w:b/>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24289"/>
    <w:multiLevelType w:val="hybridMultilevel"/>
    <w:tmpl w:val="A3AEE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705F89"/>
    <w:multiLevelType w:val="hybridMultilevel"/>
    <w:tmpl w:val="A1D4E548"/>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5B6F7D51"/>
    <w:multiLevelType w:val="hybridMultilevel"/>
    <w:tmpl w:val="A7B6A38E"/>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CFA3685"/>
    <w:multiLevelType w:val="hybridMultilevel"/>
    <w:tmpl w:val="B524A324"/>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proofState w:spelling="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E2"/>
    <w:rsid w:val="00085C9E"/>
    <w:rsid w:val="001718CA"/>
    <w:rsid w:val="001D46F6"/>
    <w:rsid w:val="002A3978"/>
    <w:rsid w:val="002B06ED"/>
    <w:rsid w:val="0035688D"/>
    <w:rsid w:val="00390E86"/>
    <w:rsid w:val="00461699"/>
    <w:rsid w:val="004D476C"/>
    <w:rsid w:val="0057101D"/>
    <w:rsid w:val="00582EC0"/>
    <w:rsid w:val="005F4D8F"/>
    <w:rsid w:val="007564BF"/>
    <w:rsid w:val="00762BFB"/>
    <w:rsid w:val="00773835"/>
    <w:rsid w:val="007A240D"/>
    <w:rsid w:val="007D3FDC"/>
    <w:rsid w:val="007E10B6"/>
    <w:rsid w:val="00863314"/>
    <w:rsid w:val="0088043E"/>
    <w:rsid w:val="0088635D"/>
    <w:rsid w:val="00917351"/>
    <w:rsid w:val="00933DA2"/>
    <w:rsid w:val="00A431A7"/>
    <w:rsid w:val="00A86836"/>
    <w:rsid w:val="00A90AC0"/>
    <w:rsid w:val="00AE48A2"/>
    <w:rsid w:val="00B2250B"/>
    <w:rsid w:val="00BB71D3"/>
    <w:rsid w:val="00BC579D"/>
    <w:rsid w:val="00BF653D"/>
    <w:rsid w:val="00C370B2"/>
    <w:rsid w:val="00C93998"/>
    <w:rsid w:val="00CA6CA8"/>
    <w:rsid w:val="00CB3C31"/>
    <w:rsid w:val="00DB3DF4"/>
    <w:rsid w:val="00F112AC"/>
    <w:rsid w:val="00F64AC2"/>
    <w:rsid w:val="00FD7AF9"/>
    <w:rsid w:val="00FE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D2A28"/>
  <w15:docId w15:val="{A88AB0EE-0808-4700-9245-BA4582E2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D3"/>
    <w:pPr>
      <w:spacing w:after="200"/>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E76E2"/>
    <w:rPr>
      <w:rFonts w:cs="Calibri"/>
      <w:sz w:val="22"/>
      <w:szCs w:val="22"/>
      <w:lang w:eastAsia="en-US"/>
    </w:rPr>
  </w:style>
  <w:style w:type="paragraph" w:styleId="Header">
    <w:name w:val="header"/>
    <w:basedOn w:val="Normal"/>
    <w:link w:val="HeaderChar"/>
    <w:uiPriority w:val="99"/>
    <w:semiHidden/>
    <w:rsid w:val="00FE76E2"/>
    <w:pPr>
      <w:tabs>
        <w:tab w:val="center" w:pos="4680"/>
        <w:tab w:val="right" w:pos="9360"/>
      </w:tabs>
      <w:spacing w:after="0"/>
    </w:pPr>
  </w:style>
  <w:style w:type="character" w:customStyle="1" w:styleId="HeaderChar">
    <w:name w:val="Header Char"/>
    <w:basedOn w:val="DefaultParagraphFont"/>
    <w:link w:val="Header"/>
    <w:uiPriority w:val="99"/>
    <w:semiHidden/>
    <w:rsid w:val="00FE76E2"/>
  </w:style>
  <w:style w:type="paragraph" w:styleId="Footer">
    <w:name w:val="footer"/>
    <w:basedOn w:val="Normal"/>
    <w:link w:val="FooterChar"/>
    <w:uiPriority w:val="99"/>
    <w:semiHidden/>
    <w:rsid w:val="00FE76E2"/>
    <w:pPr>
      <w:tabs>
        <w:tab w:val="center" w:pos="4680"/>
        <w:tab w:val="right" w:pos="9360"/>
      </w:tabs>
      <w:spacing w:after="0"/>
    </w:pPr>
  </w:style>
  <w:style w:type="character" w:customStyle="1" w:styleId="FooterChar">
    <w:name w:val="Footer Char"/>
    <w:basedOn w:val="DefaultParagraphFont"/>
    <w:link w:val="Footer"/>
    <w:uiPriority w:val="99"/>
    <w:semiHidden/>
    <w:rsid w:val="00FE76E2"/>
  </w:style>
  <w:style w:type="table" w:styleId="TableGrid">
    <w:name w:val="Table Grid"/>
    <w:basedOn w:val="TableNormal"/>
    <w:uiPriority w:val="99"/>
    <w:rsid w:val="005F4D8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D7AF9"/>
    <w:rPr>
      <w:color w:val="0000FF"/>
      <w:u w:val="single"/>
    </w:rPr>
  </w:style>
  <w:style w:type="paragraph" w:customStyle="1" w:styleId="PreformattedText">
    <w:name w:val="Preformatted Text"/>
    <w:basedOn w:val="Normal"/>
    <w:rsid w:val="0057101D"/>
    <w:pPr>
      <w:widowControl w:val="0"/>
      <w:suppressAutoHyphens/>
      <w:spacing w:after="0"/>
    </w:pPr>
    <w:rPr>
      <w:rFonts w:ascii="Courier New" w:eastAsia="NSimSun" w:hAnsi="Courier New" w:cs="Courier New"/>
      <w:kern w:val="1"/>
      <w:sz w:val="20"/>
      <w:szCs w:val="20"/>
      <w:lang w:eastAsia="hi-IN" w:bidi="hi-IN"/>
    </w:rPr>
  </w:style>
  <w:style w:type="character" w:styleId="Emphasis">
    <w:name w:val="Emphasis"/>
    <w:uiPriority w:val="20"/>
    <w:qFormat/>
    <w:rsid w:val="005710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ho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Course Code:</vt:lpstr>
    </vt:vector>
  </TitlesOfParts>
  <Company>Grizli777</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Code:</dc:title>
  <dc:subject/>
  <dc:creator>Luke Simoneau</dc:creator>
  <cp:keywords/>
  <dc:description/>
  <cp:lastModifiedBy>Luke Simoneau</cp:lastModifiedBy>
  <cp:revision>4</cp:revision>
  <cp:lastPrinted>2020-02-03T13:32:00Z</cp:lastPrinted>
  <dcterms:created xsi:type="dcterms:W3CDTF">2020-02-03T13:31:00Z</dcterms:created>
  <dcterms:modified xsi:type="dcterms:W3CDTF">2020-02-03T13:32:00Z</dcterms:modified>
</cp:coreProperties>
</file>